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B1DFC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367419DF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5B2D0622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12476522">
      <w:pPr>
        <w:jc w:val="center"/>
        <w:rPr>
          <w:sz w:val="28"/>
          <w:szCs w:val="28"/>
        </w:rPr>
      </w:pPr>
    </w:p>
    <w:p w14:paraId="2BB05D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0B836F80">
      <w:pPr>
        <w:rPr>
          <w:sz w:val="20"/>
          <w:szCs w:val="20"/>
        </w:rPr>
      </w:pPr>
    </w:p>
    <w:p w14:paraId="406F168D"/>
    <w:p w14:paraId="3018B3A4">
      <w:pPr>
        <w:rPr>
          <w:sz w:val="28"/>
          <w:szCs w:val="28"/>
        </w:rPr>
      </w:pPr>
      <w:r>
        <w:rPr>
          <w:sz w:val="28"/>
          <w:szCs w:val="28"/>
        </w:rPr>
        <w:t>от 10.10.2024 № 61</w:t>
      </w:r>
    </w:p>
    <w:p w14:paraId="5988C303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5A695B51">
      <w:pPr>
        <w:rPr>
          <w:sz w:val="28"/>
          <w:szCs w:val="28"/>
        </w:rPr>
      </w:pPr>
    </w:p>
    <w:p w14:paraId="7C67F3B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нежилому зданию </w:t>
      </w:r>
    </w:p>
    <w:p w14:paraId="47038BE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 кадастровым номером 32:20:0400101:2651  </w:t>
      </w:r>
      <w:r>
        <w:rPr>
          <w:sz w:val="28"/>
          <w:szCs w:val="28"/>
        </w:rPr>
        <w:tab/>
      </w:r>
    </w:p>
    <w:p w14:paraId="185AE05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152DB8C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0B01C5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7307E0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06F894B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79E3C9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 нежилому зданию с кадастровым номером 32:20:0400101:2651 адрес: Российская Федерация, Брянская область, Почепский муниципальный район, Речицкое сельское поселение, поселок Речица, переулок Молодежный,</w:t>
      </w:r>
      <w:r>
        <w:rPr>
          <w:rFonts w:hint="default"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sz w:val="28"/>
          <w:szCs w:val="28"/>
          <w:lang w:val="ru-RU"/>
        </w:rPr>
        <w:t>строенте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10.</w:t>
      </w:r>
    </w:p>
    <w:p w14:paraId="21010BD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A21D7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14:paraId="39AE4E7B">
      <w:pPr>
        <w:pStyle w:val="4"/>
        <w:jc w:val="center"/>
        <w:rPr>
          <w:sz w:val="28"/>
          <w:szCs w:val="28"/>
        </w:rPr>
      </w:pPr>
    </w:p>
    <w:p w14:paraId="279EB9C3">
      <w:pPr>
        <w:pStyle w:val="4"/>
        <w:jc w:val="center"/>
        <w:rPr>
          <w:sz w:val="28"/>
          <w:szCs w:val="28"/>
        </w:rPr>
      </w:pPr>
    </w:p>
    <w:p w14:paraId="132A7E1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Врио главы Речицкой</w:t>
      </w:r>
    </w:p>
    <w:p w14:paraId="4EDF23E5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Е.В.Фроликова</w:t>
      </w:r>
    </w:p>
    <w:p w14:paraId="71E6BA41">
      <w:pPr>
        <w:rPr>
          <w:sz w:val="28"/>
          <w:szCs w:val="28"/>
        </w:rPr>
      </w:pPr>
    </w:p>
    <w:p w14:paraId="66028D4F">
      <w:pPr>
        <w:spacing w:after="160" w:line="259" w:lineRule="auto"/>
      </w:pPr>
    </w:p>
    <w:p w14:paraId="56AC0C8D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7C7A4D"/>
    <w:rsid w:val="6CC0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2024-10-14T06:37:00Z</dcterms:created>
  <dc:creator>007</dc:creator>
  <cp:lastModifiedBy>007</cp:lastModifiedBy>
  <dcterms:modified xsi:type="dcterms:W3CDTF">2024-10-14T06:38:50Z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4B97E7C3C08F4AF29CDEE37C4732209E_12</vt:lpwstr>
  </property>
</Properties>
</file>